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A1F" w14:textId="77777777" w:rsidR="00116D7D" w:rsidRPr="002A7D4A" w:rsidRDefault="00000000">
      <w:pPr>
        <w:spacing w:after="160"/>
        <w:rPr>
          <w:lang w:val="en-US"/>
        </w:rPr>
      </w:pP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PachemLab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—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Equipamiento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Completo</w:t>
      </w:r>
      <w:proofErr w:type="spellEnd"/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60"/>
      </w:tblGrid>
      <w:tr w:rsidR="00116D7D" w14:paraId="75AF3E70" w14:textId="77777777" w:rsidTr="00776BF0">
        <w:tc>
          <w:tcPr>
            <w:tcW w:w="220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4AC552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Sección</w:t>
            </w:r>
          </w:p>
        </w:tc>
        <w:tc>
          <w:tcPr>
            <w:tcW w:w="636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0C26A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Equipo (Modelo, Marca)</w:t>
            </w:r>
          </w:p>
        </w:tc>
      </w:tr>
      <w:tr w:rsidR="00776BF0" w:rsidRPr="00776BF0" w14:paraId="1D002805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A05C42" w14:textId="745188C2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Modelado — Hardware</w:t>
            </w:r>
          </w:p>
        </w:tc>
      </w:tr>
      <w:tr w:rsidR="00776BF0" w14:paraId="7BF4CFD0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29C199" w14:textId="4A5159A7" w:rsidR="00776BF0" w:rsidRDefault="00776BF0">
            <w:r>
              <w:rPr>
                <w:b/>
                <w:bCs/>
              </w:rPr>
              <w:t>Estación de Trabajo</w:t>
            </w:r>
            <w:r>
              <w:t xml:space="preserve"> (TR7500, Dell </w:t>
            </w:r>
            <w:proofErr w:type="spellStart"/>
            <w:r>
              <w:t>Precision</w:t>
            </w:r>
            <w:proofErr w:type="spellEnd"/>
            <w:r>
              <w:t>)</w:t>
            </w:r>
          </w:p>
        </w:tc>
      </w:tr>
      <w:tr w:rsidR="00776BF0" w14:paraId="5E76C9E5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AFE1D1" w14:textId="77777777" w:rsidR="00776BF0" w:rsidRDefault="00776BF0">
            <w:r>
              <w:rPr>
                <w:b/>
                <w:bCs/>
              </w:rPr>
              <w:t>Estación de Trabajo</w:t>
            </w:r>
            <w:r>
              <w:t xml:space="preserve"> (TR7600, </w:t>
            </w:r>
            <w:proofErr w:type="spellStart"/>
            <w:r>
              <w:t>Eight</w:t>
            </w:r>
            <w:proofErr w:type="spellEnd"/>
            <w:r>
              <w:t xml:space="preserve"> Core 2.40 GHz, Dell </w:t>
            </w:r>
            <w:proofErr w:type="spellStart"/>
            <w:r>
              <w:t>Precision</w:t>
            </w:r>
            <w:proofErr w:type="spellEnd"/>
            <w:r>
              <w:t>)</w:t>
            </w:r>
          </w:p>
        </w:tc>
      </w:tr>
      <w:tr w:rsidR="00776BF0" w14:paraId="4F13D3E3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F397D0" w14:textId="77777777" w:rsidR="00776BF0" w:rsidRDefault="00776BF0">
            <w:r>
              <w:rPr>
                <w:b/>
                <w:bCs/>
              </w:rPr>
              <w:t>Servidor</w:t>
            </w:r>
            <w:r>
              <w:t xml:space="preserve"> (</w:t>
            </w:r>
            <w:proofErr w:type="spellStart"/>
            <w:r>
              <w:t>PowerEdge</w:t>
            </w:r>
            <w:proofErr w:type="spellEnd"/>
            <w:r>
              <w:t xml:space="preserve"> R760xs, Dell)</w:t>
            </w:r>
          </w:p>
        </w:tc>
      </w:tr>
      <w:tr w:rsidR="00776BF0" w:rsidRPr="00776BF0" w14:paraId="0AFDC3C1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05B502" w14:textId="023C216E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Modelado — Software Licenciado</w:t>
            </w:r>
          </w:p>
        </w:tc>
      </w:tr>
      <w:tr w:rsidR="00776BF0" w:rsidRPr="002A7D4A" w14:paraId="6A114882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DAB2FD" w14:textId="77777777" w:rsidR="00776BF0" w:rsidRPr="002A7D4A" w:rsidRDefault="00776BF0">
            <w:pPr>
              <w:rPr>
                <w:lang w:val="en-US"/>
              </w:rPr>
            </w:pPr>
            <w:proofErr w:type="spellStart"/>
            <w:r w:rsidRPr="002A7D4A">
              <w:rPr>
                <w:b/>
                <w:bCs/>
                <w:lang w:val="en-US"/>
              </w:rPr>
              <w:t>SigmaPlot</w:t>
            </w:r>
            <w:proofErr w:type="spellEnd"/>
            <w:r w:rsidRPr="002A7D4A">
              <w:rPr>
                <w:lang w:val="en-US"/>
              </w:rPr>
              <w:t xml:space="preserve"> (V13, </w:t>
            </w:r>
            <w:proofErr w:type="spellStart"/>
            <w:r w:rsidRPr="002A7D4A">
              <w:rPr>
                <w:lang w:val="en-US"/>
              </w:rPr>
              <w:t>Systat</w:t>
            </w:r>
            <w:proofErr w:type="spellEnd"/>
            <w:r w:rsidRPr="002A7D4A">
              <w:rPr>
                <w:lang w:val="en-US"/>
              </w:rPr>
              <w:t xml:space="preserve"> Software Inc.)</w:t>
            </w:r>
          </w:p>
        </w:tc>
      </w:tr>
      <w:tr w:rsidR="00776BF0" w14:paraId="145AAB94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16E4F8" w14:textId="77777777" w:rsidR="00776BF0" w:rsidRDefault="00776BF0">
            <w:proofErr w:type="spellStart"/>
            <w:r>
              <w:rPr>
                <w:b/>
                <w:bCs/>
              </w:rPr>
              <w:t>Chemaxon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Platform</w:t>
            </w:r>
            <w:proofErr w:type="spellEnd"/>
            <w:r>
              <w:t xml:space="preserve"> (</w:t>
            </w:r>
            <w:proofErr w:type="spellStart"/>
            <w:r>
              <w:t>Chemaxon</w:t>
            </w:r>
            <w:proofErr w:type="spellEnd"/>
            <w:r>
              <w:t>)</w:t>
            </w:r>
          </w:p>
        </w:tc>
      </w:tr>
      <w:tr w:rsidR="00776BF0" w:rsidRPr="002A7D4A" w14:paraId="4229B34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0FAB41" w14:textId="77777777" w:rsidR="00776BF0" w:rsidRPr="002A7D4A" w:rsidRDefault="00776BF0">
            <w:pPr>
              <w:rPr>
                <w:lang w:val="en-US"/>
              </w:rPr>
            </w:pPr>
            <w:r w:rsidRPr="002A7D4A">
              <w:rPr>
                <w:b/>
                <w:bCs/>
                <w:lang w:val="en-US"/>
              </w:rPr>
              <w:t>MOE — Molecular Operating Environment</w:t>
            </w:r>
            <w:r w:rsidRPr="002A7D4A">
              <w:rPr>
                <w:lang w:val="en-US"/>
              </w:rPr>
              <w:t xml:space="preserve"> (Chemical Computing Group)</w:t>
            </w:r>
          </w:p>
        </w:tc>
      </w:tr>
      <w:tr w:rsidR="00776BF0" w14:paraId="7E9F435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47128B" w14:textId="77777777" w:rsidR="00776BF0" w:rsidRDefault="00776BF0">
            <w:r>
              <w:rPr>
                <w:b/>
                <w:bCs/>
              </w:rPr>
              <w:t>Gaussian 09</w:t>
            </w:r>
            <w:r>
              <w:t xml:space="preserve"> (v.1.2, Gaussian Inc.)</w:t>
            </w:r>
          </w:p>
        </w:tc>
      </w:tr>
      <w:tr w:rsidR="00776BF0" w:rsidRPr="00776BF0" w14:paraId="0F0372F6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081466" w14:textId="1CC771B8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Modelado — Software Código Abierto</w:t>
            </w:r>
          </w:p>
        </w:tc>
      </w:tr>
      <w:tr w:rsidR="00776BF0" w14:paraId="675E96B7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9B0012" w14:textId="77777777" w:rsidR="00776BF0" w:rsidRDefault="00776BF0">
            <w:r>
              <w:rPr>
                <w:b/>
                <w:bCs/>
              </w:rPr>
              <w:t>NAMD</w:t>
            </w:r>
          </w:p>
        </w:tc>
      </w:tr>
      <w:tr w:rsidR="00776BF0" w14:paraId="3FC7FD7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0876F2" w14:textId="77777777" w:rsidR="00776BF0" w:rsidRDefault="00776BF0">
            <w:r>
              <w:rPr>
                <w:b/>
                <w:bCs/>
              </w:rPr>
              <w:t>AutoDock4 / Autogrid4</w:t>
            </w:r>
          </w:p>
        </w:tc>
      </w:tr>
      <w:tr w:rsidR="00776BF0" w14:paraId="29B2230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0937E6" w14:textId="77777777" w:rsidR="00776BF0" w:rsidRDefault="00776BF0">
            <w:r>
              <w:rPr>
                <w:b/>
                <w:bCs/>
              </w:rPr>
              <w:t>VMD</w:t>
            </w:r>
          </w:p>
        </w:tc>
      </w:tr>
      <w:tr w:rsidR="00776BF0" w14:paraId="0909B1A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BFC587" w14:textId="77777777" w:rsidR="00776BF0" w:rsidRDefault="00776BF0">
            <w:proofErr w:type="spellStart"/>
            <w:r>
              <w:rPr>
                <w:b/>
                <w:bCs/>
              </w:rPr>
              <w:t>Pymol</w:t>
            </w:r>
            <w:proofErr w:type="spellEnd"/>
          </w:p>
        </w:tc>
      </w:tr>
      <w:tr w:rsidR="00776BF0" w14:paraId="640938D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AC9627" w14:textId="77777777" w:rsidR="00776BF0" w:rsidRDefault="00776BF0">
            <w:proofErr w:type="spellStart"/>
            <w:r>
              <w:rPr>
                <w:b/>
                <w:bCs/>
              </w:rPr>
              <w:t>DrugScore</w:t>
            </w:r>
            <w:proofErr w:type="spellEnd"/>
            <w:r>
              <w:rPr>
                <w:b/>
                <w:bCs/>
              </w:rPr>
              <w:t xml:space="preserve"> (DSX) / </w:t>
            </w:r>
            <w:proofErr w:type="spellStart"/>
            <w:r>
              <w:rPr>
                <w:b/>
                <w:bCs/>
              </w:rPr>
              <w:t>Xscore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Ligplus</w:t>
            </w:r>
            <w:proofErr w:type="spellEnd"/>
          </w:p>
        </w:tc>
      </w:tr>
      <w:tr w:rsidR="00776BF0" w14:paraId="26AFB39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6F878B" w14:textId="77777777" w:rsidR="00776BF0" w:rsidRDefault="00776BF0">
            <w:proofErr w:type="spellStart"/>
            <w:r>
              <w:rPr>
                <w:b/>
                <w:bCs/>
              </w:rPr>
              <w:t>Openbabel</w:t>
            </w:r>
            <w:proofErr w:type="spellEnd"/>
          </w:p>
        </w:tc>
      </w:tr>
      <w:tr w:rsidR="00776BF0" w14:paraId="2C54EAAB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9DB5D1" w14:textId="77777777" w:rsidR="00776BF0" w:rsidRDefault="00776BF0">
            <w:r>
              <w:rPr>
                <w:b/>
                <w:bCs/>
              </w:rPr>
              <w:t>Software Estadístico R</w:t>
            </w:r>
            <w:r>
              <w:t xml:space="preserve"> (v2.13.0)</w:t>
            </w:r>
          </w:p>
        </w:tc>
      </w:tr>
    </w:tbl>
    <w:p w14:paraId="0CF9F661" w14:textId="424E751B" w:rsidR="00776BF0" w:rsidRDefault="00776BF0" w:rsidP="00776BF0">
      <w:pPr>
        <w:pBdr>
          <w:top w:val="single" w:sz="4" w:space="11" w:color="CCCCCC"/>
        </w:pBdr>
        <w:spacing w:before="400"/>
      </w:pPr>
      <w:r>
        <w:t xml:space="preserve"> </w:t>
      </w:r>
    </w:p>
    <w:sectPr w:rsidR="00776BF0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4F49" w14:textId="77777777" w:rsidR="00C23D1C" w:rsidRDefault="00C23D1C" w:rsidP="00776BF0">
      <w:r>
        <w:separator/>
      </w:r>
    </w:p>
  </w:endnote>
  <w:endnote w:type="continuationSeparator" w:id="0">
    <w:p w14:paraId="0942DDC0" w14:textId="77777777" w:rsidR="00C23D1C" w:rsidRDefault="00C23D1C" w:rsidP="007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E510" w14:textId="77777777" w:rsidR="00C23D1C" w:rsidRDefault="00C23D1C" w:rsidP="00776BF0">
      <w:r>
        <w:separator/>
      </w:r>
    </w:p>
  </w:footnote>
  <w:footnote w:type="continuationSeparator" w:id="0">
    <w:p w14:paraId="0092D5FF" w14:textId="77777777" w:rsidR="00C23D1C" w:rsidRDefault="00C23D1C" w:rsidP="0077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C8C" w14:textId="3B43D389" w:rsidR="00776BF0" w:rsidRPr="007F5DFF" w:rsidRDefault="007F5DFF" w:rsidP="007F5DFF">
    <w:pPr>
      <w:pStyle w:val="Encabezado"/>
      <w:rPr>
        <w:sz w:val="22"/>
        <w:szCs w:val="22"/>
        <w:lang w:val="en-US"/>
      </w:rPr>
    </w:pPr>
    <w:r w:rsidRPr="007F5DF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D64090D" wp14:editId="004C88CE">
          <wp:simplePos x="0" y="0"/>
          <wp:positionH relativeFrom="column">
            <wp:posOffset>8814</wp:posOffset>
          </wp:positionH>
          <wp:positionV relativeFrom="paragraph">
            <wp:posOffset>-266929</wp:posOffset>
          </wp:positionV>
          <wp:extent cx="585470" cy="738505"/>
          <wp:effectExtent l="0" t="0" r="5080" b="0"/>
          <wp:wrapSquare wrapText="bothSides"/>
          <wp:docPr id="28" name="Logo PACHEM.png" descr="Logo PACHEM.png">
            <a:extLst xmlns:a="http://schemas.openxmlformats.org/drawingml/2006/main">
              <a:ext uri="{FF2B5EF4-FFF2-40B4-BE49-F238E27FC236}">
                <a16:creationId xmlns:a16="http://schemas.microsoft.com/office/drawing/2014/main" id="{68975B7F-6EF9-63A9-E78E-480A3ECE06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PACHEM.png" descr="Logo PACHEM.png">
                    <a:extLst>
                      <a:ext uri="{FF2B5EF4-FFF2-40B4-BE49-F238E27FC236}">
                        <a16:creationId xmlns:a16="http://schemas.microsoft.com/office/drawing/2014/main" id="{68975B7F-6EF9-63A9-E78E-480A3ECE06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7385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BF0" w:rsidRPr="007F5DFF">
      <w:rPr>
        <w:i/>
        <w:iCs/>
        <w:color w:val="666666"/>
        <w:sz w:val="22"/>
        <w:szCs w:val="22"/>
        <w:lang w:val="en-US"/>
      </w:rPr>
      <w:t>Physical &amp; Analytical Chemistry Laboratory (</w:t>
    </w:r>
    <w:proofErr w:type="spellStart"/>
    <w:r w:rsidR="00776BF0" w:rsidRPr="007F5DFF">
      <w:rPr>
        <w:i/>
        <w:iCs/>
        <w:color w:val="666666"/>
        <w:sz w:val="22"/>
        <w:szCs w:val="22"/>
        <w:lang w:val="en-US"/>
      </w:rPr>
      <w:t>PachemLab</w:t>
    </w:r>
    <w:proofErr w:type="spellEnd"/>
    <w:r w:rsidR="00776BF0" w:rsidRPr="007F5DFF">
      <w:rPr>
        <w:i/>
        <w:iCs/>
        <w:color w:val="666666"/>
        <w:sz w:val="22"/>
        <w:szCs w:val="22"/>
        <w:lang w:val="en-US"/>
      </w:rPr>
      <w:t>), UMCE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7F8"/>
    <w:multiLevelType w:val="hybridMultilevel"/>
    <w:tmpl w:val="71C2B00C"/>
    <w:lvl w:ilvl="0" w:tplc="55200884">
      <w:start w:val="1"/>
      <w:numFmt w:val="bullet"/>
      <w:lvlText w:val="●"/>
      <w:lvlJc w:val="left"/>
      <w:pPr>
        <w:ind w:left="720" w:hanging="360"/>
      </w:pPr>
    </w:lvl>
    <w:lvl w:ilvl="1" w:tplc="061EECC0">
      <w:start w:val="1"/>
      <w:numFmt w:val="bullet"/>
      <w:lvlText w:val="○"/>
      <w:lvlJc w:val="left"/>
      <w:pPr>
        <w:ind w:left="1440" w:hanging="360"/>
      </w:pPr>
    </w:lvl>
    <w:lvl w:ilvl="2" w:tplc="4A46DAB6">
      <w:start w:val="1"/>
      <w:numFmt w:val="bullet"/>
      <w:lvlText w:val="■"/>
      <w:lvlJc w:val="left"/>
      <w:pPr>
        <w:ind w:left="2160" w:hanging="360"/>
      </w:pPr>
    </w:lvl>
    <w:lvl w:ilvl="3" w:tplc="115A150E">
      <w:start w:val="1"/>
      <w:numFmt w:val="bullet"/>
      <w:lvlText w:val="●"/>
      <w:lvlJc w:val="left"/>
      <w:pPr>
        <w:ind w:left="2880" w:hanging="360"/>
      </w:pPr>
    </w:lvl>
    <w:lvl w:ilvl="4" w:tplc="3424A38C">
      <w:start w:val="1"/>
      <w:numFmt w:val="bullet"/>
      <w:lvlText w:val="○"/>
      <w:lvlJc w:val="left"/>
      <w:pPr>
        <w:ind w:left="3600" w:hanging="360"/>
      </w:pPr>
    </w:lvl>
    <w:lvl w:ilvl="5" w:tplc="C4F8F508">
      <w:start w:val="1"/>
      <w:numFmt w:val="bullet"/>
      <w:lvlText w:val="■"/>
      <w:lvlJc w:val="left"/>
      <w:pPr>
        <w:ind w:left="4320" w:hanging="360"/>
      </w:pPr>
    </w:lvl>
    <w:lvl w:ilvl="6" w:tplc="D06EBC8E">
      <w:start w:val="1"/>
      <w:numFmt w:val="bullet"/>
      <w:lvlText w:val="●"/>
      <w:lvlJc w:val="left"/>
      <w:pPr>
        <w:ind w:left="5040" w:hanging="360"/>
      </w:pPr>
    </w:lvl>
    <w:lvl w:ilvl="7" w:tplc="4AE6A8A2">
      <w:start w:val="1"/>
      <w:numFmt w:val="bullet"/>
      <w:lvlText w:val="●"/>
      <w:lvlJc w:val="left"/>
      <w:pPr>
        <w:ind w:left="5760" w:hanging="360"/>
      </w:pPr>
    </w:lvl>
    <w:lvl w:ilvl="8" w:tplc="CD04A746">
      <w:start w:val="1"/>
      <w:numFmt w:val="bullet"/>
      <w:lvlText w:val="●"/>
      <w:lvlJc w:val="left"/>
      <w:pPr>
        <w:ind w:left="6480" w:hanging="360"/>
      </w:pPr>
    </w:lvl>
  </w:abstractNum>
  <w:num w:numId="1" w16cid:durableId="903874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D"/>
    <w:rsid w:val="000D545F"/>
    <w:rsid w:val="00116D7D"/>
    <w:rsid w:val="002A7D4A"/>
    <w:rsid w:val="004845DE"/>
    <w:rsid w:val="00651DED"/>
    <w:rsid w:val="0065428F"/>
    <w:rsid w:val="00674CE4"/>
    <w:rsid w:val="00776BF0"/>
    <w:rsid w:val="007C1EAD"/>
    <w:rsid w:val="007F5DFF"/>
    <w:rsid w:val="00892A2D"/>
    <w:rsid w:val="00C23D1C"/>
    <w:rsid w:val="00CE1DC2"/>
    <w:rsid w:val="00D644E6"/>
    <w:rsid w:val="00D75743"/>
    <w:rsid w:val="00DF55A7"/>
    <w:rsid w:val="00F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AB14"/>
  <w15:docId w15:val="{45DAB7F1-4E3F-40C6-83DB-545CA9F5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BF0"/>
  </w:style>
  <w:style w:type="paragraph" w:styleId="Piedepgina">
    <w:name w:val="footer"/>
    <w:basedOn w:val="Normal"/>
    <w:link w:val="Piedepgina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MATIAS MUÑOZ CID</cp:lastModifiedBy>
  <cp:revision>2</cp:revision>
  <dcterms:created xsi:type="dcterms:W3CDTF">2026-06-26T20:42:00Z</dcterms:created>
  <dcterms:modified xsi:type="dcterms:W3CDTF">2026-06-26T20:42:00Z</dcterms:modified>
</cp:coreProperties>
</file>